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F5" w:rsidRDefault="00A46CC8">
      <w:pPr>
        <w:spacing w:beforeLines="100" w:before="312" w:line="60" w:lineRule="auto"/>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对外经济贸易大学“研究生青年马克思主义者培训班”培养方案</w:t>
      </w:r>
    </w:p>
    <w:p w:rsidR="000005F5" w:rsidRDefault="00A46CC8">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为深入贯彻全国高校思想政治工作会议精神和《中共中央国务院关于</w:t>
      </w:r>
      <w:r>
        <w:rPr>
          <w:rFonts w:ascii="仿宋" w:eastAsia="仿宋" w:hAnsi="仿宋" w:cs="宋体" w:hint="eastAsia"/>
          <w:sz w:val="32"/>
          <w:szCs w:val="32"/>
        </w:rPr>
        <w:t>加强和改进新形势下高校思想政治工作的意见</w:t>
      </w:r>
      <w:r>
        <w:rPr>
          <w:rFonts w:ascii="仿宋" w:eastAsia="仿宋" w:hAnsi="仿宋" w:hint="eastAsia"/>
          <w:sz w:val="32"/>
          <w:szCs w:val="32"/>
        </w:rPr>
        <w:t>》，全面落实高校立德树人根本任务，积极培育和践行社会主义核心价值观，着力推进“青年马克思主义者培养工程”创新开展，切实加强我校研究生理论骨干队伍建设，着力培养一批坚定的青年马克思主义者，结合我校实际，特制定《对外经济贸易大学“研究生青年马克思主义者培训班”培养方案》。</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t>一、指导思想</w:t>
      </w:r>
    </w:p>
    <w:p w:rsidR="000005F5" w:rsidRDefault="00A46CC8">
      <w:pPr>
        <w:spacing w:line="360" w:lineRule="auto"/>
        <w:ind w:firstLineChars="200" w:firstLine="640"/>
        <w:rPr>
          <w:rFonts w:ascii="仿宋" w:eastAsia="仿宋" w:hAnsi="仿宋"/>
          <w:b/>
          <w:bCs/>
          <w:sz w:val="32"/>
          <w:szCs w:val="32"/>
        </w:rPr>
      </w:pPr>
      <w:r>
        <w:rPr>
          <w:rFonts w:ascii="仿宋" w:eastAsia="仿宋" w:hAnsi="仿宋" w:hint="eastAsia"/>
          <w:sz w:val="32"/>
          <w:szCs w:val="32"/>
        </w:rPr>
        <w:t>高举中国特色社会主义伟大旗帜，全面贯彻党的十八大以来重要会议精神，以马克思列宁主义、毛泽东思想和中国特色社会主义理论体系为指导，深入学习领会以习近平总书记为核心的党中央治国理政新理念新思想新战略，全面贯彻党的教育方针，坚持社会主义办学方向，以立德树人为根本，以理想信念教育为核心，以社会主义核心价值观为引领，以我校“双一流”建设为契机，在研究生中培养一批坚定马克思主义信仰，又红又专、德才兼备、全面发展的中国特色社会主义合格建设者和可靠接班人。</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lastRenderedPageBreak/>
        <w:t>二、培养目标</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通过开设“研究生青年马克思主义者培训班”，组织研究生骨干学习马列主义、毛泽东思想和中国特色社会主义理论体系，深入体会习近平总书记系列重要讲话精神，深化对党领导人民的奋斗史、创业史、改革开放史的了解，深化对国际形势和我国政治、经济、社会、文化、生态建设进程、发展趋势的认识，通过理论学习和实践锻炼，不断提高研究生骨干的思想政治素质、理论政策水平、创新实践能力，努力造就具有中国特色社会主义道路自信、理论自信、制度自信、文化自信，富有理想、勇于担当的青年马克思主义者和党政干部后备力量。</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t>三、培养对象</w:t>
      </w:r>
    </w:p>
    <w:p w:rsidR="000005F5" w:rsidRDefault="00A46CC8">
      <w:pPr>
        <w:spacing w:line="360" w:lineRule="auto"/>
        <w:ind w:firstLine="480"/>
        <w:rPr>
          <w:rFonts w:ascii="仿宋" w:eastAsia="仿宋" w:hAnsi="仿宋"/>
          <w:sz w:val="32"/>
          <w:szCs w:val="32"/>
        </w:rPr>
      </w:pPr>
      <w:r>
        <w:rPr>
          <w:rFonts w:ascii="仿宋" w:eastAsia="仿宋" w:hAnsi="仿宋" w:hint="eastAsia"/>
          <w:sz w:val="32"/>
          <w:szCs w:val="32"/>
        </w:rPr>
        <w:t>“研究生青年马克思主义者培训班”的培养对象是在校研究生骨干，包括学生干部、学生党员和入党积极分子及思想政治表现突出的优秀学生。基本条件为：</w:t>
      </w:r>
    </w:p>
    <w:p w:rsidR="000005F5" w:rsidRDefault="00A46CC8">
      <w:pPr>
        <w:spacing w:line="360" w:lineRule="auto"/>
        <w:ind w:firstLine="480"/>
        <w:rPr>
          <w:rFonts w:ascii="仿宋" w:eastAsia="仿宋" w:hAnsi="仿宋"/>
          <w:sz w:val="32"/>
          <w:szCs w:val="32"/>
        </w:rPr>
      </w:pPr>
      <w:r>
        <w:rPr>
          <w:rFonts w:ascii="仿宋" w:eastAsia="仿宋" w:hAnsi="仿宋" w:hint="eastAsia"/>
          <w:sz w:val="32"/>
          <w:szCs w:val="32"/>
        </w:rPr>
        <w:t>（一）热爱祖国，拥护中国共产党和社会主义，信仰马克思主义，具有较高的思想政治素质，理想信念坚定、政治表现好；</w:t>
      </w:r>
    </w:p>
    <w:p w:rsidR="000005F5" w:rsidRDefault="00A46CC8">
      <w:pPr>
        <w:spacing w:line="360" w:lineRule="auto"/>
        <w:ind w:firstLine="480"/>
        <w:rPr>
          <w:rFonts w:ascii="仿宋" w:eastAsia="仿宋" w:hAnsi="仿宋"/>
          <w:sz w:val="32"/>
          <w:szCs w:val="32"/>
        </w:rPr>
      </w:pPr>
      <w:r>
        <w:rPr>
          <w:rFonts w:ascii="仿宋" w:eastAsia="仿宋" w:hAnsi="仿宋" w:hint="eastAsia"/>
          <w:sz w:val="32"/>
          <w:szCs w:val="32"/>
        </w:rPr>
        <w:t>（二）品学兼优，自觉践行社会主义核心价值观，在校表现特别优秀，培养潜力大；</w:t>
      </w:r>
    </w:p>
    <w:p w:rsidR="000005F5" w:rsidRDefault="00A46CC8">
      <w:pPr>
        <w:spacing w:line="360" w:lineRule="auto"/>
        <w:ind w:firstLine="480"/>
        <w:rPr>
          <w:rFonts w:ascii="仿宋" w:eastAsia="仿宋" w:hAnsi="仿宋"/>
          <w:sz w:val="32"/>
          <w:szCs w:val="32"/>
        </w:rPr>
      </w:pPr>
      <w:r>
        <w:rPr>
          <w:rFonts w:ascii="仿宋" w:eastAsia="仿宋" w:hAnsi="仿宋" w:hint="eastAsia"/>
          <w:sz w:val="32"/>
          <w:szCs w:val="32"/>
        </w:rPr>
        <w:t>（三）积极参加学校及学院活动，在青年学生中具有一</w:t>
      </w:r>
      <w:r>
        <w:rPr>
          <w:rFonts w:ascii="仿宋" w:eastAsia="仿宋" w:hAnsi="仿宋" w:hint="eastAsia"/>
          <w:sz w:val="32"/>
          <w:szCs w:val="32"/>
        </w:rPr>
        <w:lastRenderedPageBreak/>
        <w:t>定影响力；</w:t>
      </w:r>
    </w:p>
    <w:p w:rsidR="000005F5" w:rsidRDefault="00A46CC8">
      <w:pPr>
        <w:spacing w:line="360" w:lineRule="auto"/>
        <w:ind w:firstLine="480"/>
        <w:rPr>
          <w:rFonts w:ascii="仿宋" w:eastAsia="仿宋" w:hAnsi="仿宋"/>
          <w:sz w:val="32"/>
          <w:szCs w:val="32"/>
        </w:rPr>
      </w:pPr>
      <w:r>
        <w:rPr>
          <w:rFonts w:ascii="仿宋" w:eastAsia="仿宋" w:hAnsi="仿宋" w:hint="eastAsia"/>
          <w:sz w:val="32"/>
          <w:szCs w:val="32"/>
        </w:rPr>
        <w:t>（四）现为全日制非应届在读硕（博）士研究生。</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t>四、学员选拔</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“研究生青年马克思主义者培训班”培养期为1年，培养规模为</w:t>
      </w:r>
      <w:r w:rsidR="005F765E">
        <w:rPr>
          <w:rFonts w:ascii="仿宋" w:eastAsia="仿宋" w:hAnsi="仿宋"/>
          <w:sz w:val="32"/>
          <w:szCs w:val="32"/>
        </w:rPr>
        <w:t>5</w:t>
      </w:r>
      <w:r>
        <w:rPr>
          <w:rFonts w:ascii="仿宋" w:eastAsia="仿宋" w:hAnsi="仿宋" w:hint="eastAsia"/>
          <w:sz w:val="32"/>
          <w:szCs w:val="32"/>
        </w:rPr>
        <w:t>0人。学员选拔程序如下：</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（一）报名方式</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采用学院推荐、校级学生组织推荐和自荐相结合的方式进行。</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（二）资格审查</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由党委研究生工作部进行资格审查，确定初选成员名单。</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（三）考察方式</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初选名单公布后，初选成员统一参与考察，考察方式包括笔试和面试：</w:t>
      </w:r>
    </w:p>
    <w:p w:rsidR="000005F5" w:rsidRDefault="00A46CC8">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.笔试：时事政治与党的理论知识测试</w:t>
      </w:r>
    </w:p>
    <w:p w:rsidR="000005F5" w:rsidRDefault="00A46CC8">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.面试：结构化面试</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（四）名单公示</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面试环节结束后，按照两项考察综合得分，确定拟入选学员名单并进行公示。公示结束后确定正式学员名单。</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t>五、培养内容</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构建六大培养板块，将理论培训和实践锻炼相结合，采用学分制课程进行规范管理。充分发挥理论培训的思想性、</w:t>
      </w:r>
      <w:r>
        <w:rPr>
          <w:rFonts w:ascii="仿宋" w:eastAsia="仿宋" w:hAnsi="仿宋" w:hint="eastAsia"/>
          <w:sz w:val="32"/>
          <w:szCs w:val="32"/>
        </w:rPr>
        <w:lastRenderedPageBreak/>
        <w:t>学术性和系统性，通过朋辈教育、自我教育等多种形式，组织研究生学理论、正三观、铸信仰；通过社会调研、志愿服务等实践活动，培养学员的服务意识、创新意识、大局意识，促进知行合一。</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（一）红色经典——马克思列宁主义、毛泽东思想和中国特色社会主义理论体系（6学分）</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组织学员重点研读马克思主义哲学、政治经济学、毛泽东思想、中国特色社会主义理论体系的经典著作，深化理论认识水平。</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通过开展经典著作理论学习“四个一”，即阅读一本理论著作、撰写一篇学习心得、参加一场学术报告、组织一次学习沙龙，丰富学员的理论思维体系。</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（二）时代强音——习近平总书记系列重要讲话精神和治国理政思想（</w:t>
      </w:r>
      <w:r>
        <w:rPr>
          <w:rFonts w:ascii="楷体_GB2312" w:eastAsia="楷体_GB2312" w:hAnsi="仿宋"/>
          <w:b/>
          <w:sz w:val="32"/>
          <w:szCs w:val="32"/>
        </w:rPr>
        <w:t>8</w:t>
      </w:r>
      <w:r>
        <w:rPr>
          <w:rFonts w:ascii="楷体_GB2312" w:eastAsia="楷体_GB2312" w:hAnsi="仿宋" w:hint="eastAsia"/>
          <w:b/>
          <w:sz w:val="32"/>
          <w:szCs w:val="32"/>
        </w:rPr>
        <w:t>学分）</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组织学员学习党的十八大以来习近平总书记发表的一系列重要讲话和治国理政思想；重点了解并学习掌握党的十九大精神。</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由导师团开设主题讲座分专题进行讲授，并组织学员进行课堂展示，通过师生互动、朋辈教育与实践参观，培养研究生的战略眼光与格局。</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（三）复兴之路——党规党章和党史国史（</w:t>
      </w:r>
      <w:r>
        <w:rPr>
          <w:rFonts w:ascii="楷体_GB2312" w:eastAsia="楷体_GB2312" w:hAnsi="仿宋"/>
          <w:b/>
          <w:sz w:val="32"/>
          <w:szCs w:val="32"/>
        </w:rPr>
        <w:t>4</w:t>
      </w:r>
      <w:r>
        <w:rPr>
          <w:rFonts w:ascii="楷体_GB2312" w:eastAsia="楷体_GB2312" w:hAnsi="仿宋" w:hint="eastAsia"/>
          <w:b/>
          <w:sz w:val="32"/>
          <w:szCs w:val="32"/>
        </w:rPr>
        <w:t>学分）</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组织学员系统学习党规党章，增强自身党性修养；组织</w:t>
      </w:r>
      <w:r>
        <w:rPr>
          <w:rFonts w:ascii="仿宋" w:eastAsia="仿宋" w:hAnsi="仿宋" w:hint="eastAsia"/>
          <w:sz w:val="32"/>
          <w:szCs w:val="32"/>
        </w:rPr>
        <w:lastRenderedPageBreak/>
        <w:t>学习党领导人民的奋斗史、创业史、改革开放史，运用唯物史观剖析社会文化发展历史。</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通过举办党史文化知识竞赛、组织观看反腐纪录片和组织开展道德热点问题研讨等活动，丰富研究生骨干的知识体系，提升思想道德素养。</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（四）中国信仰——社会主义核心价值观（4学分）</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组织学员深入领会</w:t>
      </w:r>
      <w:r>
        <w:rPr>
          <w:rFonts w:ascii="仿宋" w:eastAsia="仿宋" w:hAnsi="仿宋"/>
          <w:sz w:val="32"/>
          <w:szCs w:val="32"/>
        </w:rPr>
        <w:t>​</w:t>
      </w:r>
      <w:r>
        <w:rPr>
          <w:rFonts w:ascii="仿宋" w:eastAsia="仿宋" w:hAnsi="仿宋" w:hint="eastAsia"/>
          <w:sz w:val="32"/>
          <w:szCs w:val="32"/>
        </w:rPr>
        <w:t>“富强、民主、文明、和谐、自由、平等、公正、法治、爱国、敬业、诚信、友善”24字社会主义核心价值观，丰富日常社会实践形式，</w:t>
      </w:r>
      <w:r>
        <w:rPr>
          <w:rFonts w:ascii="仿宋" w:eastAsia="仿宋" w:hAnsi="仿宋" w:cstheme="minorEastAsia" w:hint="eastAsia"/>
          <w:sz w:val="32"/>
          <w:szCs w:val="32"/>
        </w:rPr>
        <w:t>增强学员的社会责任感和使命感</w:t>
      </w:r>
      <w:r>
        <w:rPr>
          <w:rFonts w:ascii="仿宋" w:eastAsia="仿宋" w:hAnsi="仿宋" w:hint="eastAsia"/>
          <w:sz w:val="32"/>
          <w:szCs w:val="32"/>
        </w:rPr>
        <w:t>。</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通过就业见习、参观考察、交流访问、时政辩论分析等形式，促进社会主义核心价值观入脑入心，帮助学员坚定理想信念，磨炼意志品质，锤炼高尚人格。</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（五）以文化人——传统文化与巡回宣讲（</w:t>
      </w:r>
      <w:r>
        <w:rPr>
          <w:rFonts w:ascii="楷体_GB2312" w:eastAsia="楷体_GB2312" w:hAnsi="仿宋"/>
          <w:b/>
          <w:sz w:val="32"/>
          <w:szCs w:val="32"/>
        </w:rPr>
        <w:t>5</w:t>
      </w:r>
      <w:r>
        <w:rPr>
          <w:rFonts w:ascii="楷体_GB2312" w:eastAsia="楷体_GB2312" w:hAnsi="仿宋" w:hint="eastAsia"/>
          <w:b/>
          <w:sz w:val="32"/>
          <w:szCs w:val="32"/>
        </w:rPr>
        <w:t>学分）</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组织学员学习中华传统文化思想，增强研究生的文化底蕴；组织学员进学院、进社区开展研究生巡回宣讲，发挥学员“理论传播先锋”作用。</w:t>
      </w:r>
    </w:p>
    <w:p w:rsidR="000005F5" w:rsidRDefault="00A46CC8">
      <w:pPr>
        <w:spacing w:line="360" w:lineRule="auto"/>
        <w:ind w:firstLineChars="200" w:firstLine="640"/>
        <w:rPr>
          <w:rFonts w:ascii="仿宋" w:eastAsia="仿宋" w:hAnsi="仿宋"/>
          <w:b/>
          <w:sz w:val="32"/>
          <w:szCs w:val="32"/>
        </w:rPr>
      </w:pPr>
      <w:r>
        <w:rPr>
          <w:rFonts w:ascii="仿宋" w:eastAsia="仿宋" w:hAnsi="仿宋" w:hint="eastAsia"/>
          <w:sz w:val="32"/>
          <w:szCs w:val="32"/>
        </w:rPr>
        <w:t>通过开展文化论坛、文化体验和巡回宣讲等活动，引导学员深入学习中华优秀传统文化，讲好中国故事，传播中国文化品牌。</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（六）博学笃志——“党建与思政研究”专项计划（</w:t>
      </w:r>
      <w:r>
        <w:rPr>
          <w:rFonts w:ascii="楷体_GB2312" w:eastAsia="楷体_GB2312" w:hAnsi="仿宋"/>
          <w:b/>
          <w:sz w:val="32"/>
          <w:szCs w:val="32"/>
        </w:rPr>
        <w:t>3</w:t>
      </w:r>
      <w:r>
        <w:rPr>
          <w:rFonts w:ascii="楷体_GB2312" w:eastAsia="楷体_GB2312" w:hAnsi="仿宋" w:hint="eastAsia"/>
          <w:b/>
          <w:sz w:val="32"/>
          <w:szCs w:val="32"/>
        </w:rPr>
        <w:t>学分）</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组织学员自由申报党建与思想政治研究项目，由党委研究生工作部择优选拔成立课题组并开展专项研究，以研究报告（论文）形式开展思想政治理论研究。</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在导师团的专业指导下实施思政研究专项计划，增强研究生的专业性和学术规范性，使其学有所思、思有所悟、悟有所为。</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t>六、预期效果</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（一）学员理论水平得到不断提升</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通过科学设计学生“真心喜爱、终身受益、毕生难忘”的高级理论课，探索“协同”新路径，以“研究生青年马克思主义者培训班”为中心，使我校研究生思政课程体系与青年马克思主义者培训课相辅相成，构建“大思政”和“大教育”的格局，培养青马学员高度的理论自觉和理论自信，坚定跟党走中国特色社会主义道路的理想信念。</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（二）思政学术研究取得突出成果</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设置思政重大研究课题，培育引领思想的优质成果，以马克思主义理论为统领，汇集不同背景、学科、专业的优势资源，共同开展理论攻关，充分</w:t>
      </w:r>
      <w:r>
        <w:rPr>
          <w:rFonts w:ascii="仿宋" w:eastAsia="仿宋" w:hAnsi="仿宋"/>
          <w:sz w:val="32"/>
          <w:szCs w:val="32"/>
        </w:rPr>
        <w:t>发挥思想政治研究的引领性</w:t>
      </w:r>
      <w:r>
        <w:rPr>
          <w:rFonts w:ascii="仿宋" w:eastAsia="仿宋" w:hAnsi="仿宋" w:hint="eastAsia"/>
          <w:sz w:val="32"/>
          <w:szCs w:val="32"/>
        </w:rPr>
        <w:t>、</w:t>
      </w:r>
      <w:r>
        <w:rPr>
          <w:rFonts w:ascii="仿宋" w:eastAsia="仿宋" w:hAnsi="仿宋"/>
          <w:sz w:val="32"/>
          <w:szCs w:val="32"/>
        </w:rPr>
        <w:t>协同性和实践性</w:t>
      </w:r>
      <w:r>
        <w:rPr>
          <w:rFonts w:ascii="仿宋" w:eastAsia="仿宋" w:hAnsi="仿宋" w:hint="eastAsia"/>
          <w:sz w:val="32"/>
          <w:szCs w:val="32"/>
        </w:rPr>
        <w:t>，促进理论知识向实际运用的转化，推动研究成果公开发表，着力打造全国高校研究生思政教育第一刊，培育和弘扬我校思想政治学术研究的校园风尚。</w:t>
      </w:r>
    </w:p>
    <w:p w:rsidR="000005F5" w:rsidRDefault="00A46CC8">
      <w:pPr>
        <w:spacing w:line="360" w:lineRule="auto"/>
        <w:ind w:firstLine="480"/>
        <w:rPr>
          <w:rFonts w:ascii="楷体_GB2312" w:eastAsia="楷体_GB2312" w:hAnsi="仿宋"/>
          <w:b/>
          <w:sz w:val="32"/>
          <w:szCs w:val="32"/>
        </w:rPr>
      </w:pPr>
      <w:r>
        <w:rPr>
          <w:rFonts w:ascii="楷体_GB2312" w:eastAsia="楷体_GB2312" w:hAnsi="仿宋" w:hint="eastAsia"/>
          <w:b/>
          <w:sz w:val="32"/>
          <w:szCs w:val="32"/>
        </w:rPr>
        <w:t>（三）思政教育模式实现创新发展</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聘请党政领导、专家学者、优秀基层工作者担任“研马培训班”导师，广泛调动社会资源，通过校社合作、校企合作构建多元、开放、联动的思想政治教育形式，逐步形成以思政理论课程为基础，“研马培训班”为支撑，辅导员、研究生导师日常督导为补充的研究生思想政治教育体系，实现我校思政教育在研究生群体中的全程覆盖和全面跟进。</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t>七、培养管理</w:t>
      </w:r>
    </w:p>
    <w:p w:rsidR="000005F5" w:rsidRDefault="00A46CC8">
      <w:pPr>
        <w:spacing w:line="360" w:lineRule="auto"/>
        <w:ind w:firstLineChars="200" w:firstLine="643"/>
        <w:rPr>
          <w:rFonts w:ascii="楷体_GB2312" w:eastAsia="楷体_GB2312" w:hAnsi="仿宋"/>
          <w:b/>
          <w:sz w:val="32"/>
          <w:szCs w:val="32"/>
        </w:rPr>
      </w:pPr>
      <w:r>
        <w:rPr>
          <w:rFonts w:ascii="楷体_GB2312" w:eastAsia="楷体_GB2312" w:hAnsi="仿宋" w:hint="eastAsia"/>
          <w:b/>
          <w:sz w:val="32"/>
          <w:szCs w:val="32"/>
        </w:rPr>
        <w:t>（一）班级管理</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实行统一组织管理、班级协调管理和小组自我管理相结合，学员自主分为8个学习小组，并按照民主原则选举班级委员，日常工作由班委会主要承担。</w:t>
      </w:r>
    </w:p>
    <w:p w:rsidR="000005F5" w:rsidRDefault="00A46CC8">
      <w:pPr>
        <w:spacing w:line="360" w:lineRule="auto"/>
        <w:ind w:firstLineChars="200" w:firstLine="643"/>
        <w:rPr>
          <w:rFonts w:ascii="楷体_GB2312" w:eastAsia="楷体_GB2312" w:hAnsi="仿宋"/>
          <w:b/>
          <w:sz w:val="32"/>
          <w:szCs w:val="32"/>
        </w:rPr>
      </w:pPr>
      <w:r>
        <w:rPr>
          <w:rFonts w:ascii="楷体_GB2312" w:eastAsia="楷体_GB2312" w:hAnsi="仿宋" w:hint="eastAsia"/>
          <w:b/>
          <w:sz w:val="32"/>
          <w:szCs w:val="32"/>
        </w:rPr>
        <w:t>（二）考核管理</w:t>
      </w:r>
    </w:p>
    <w:p w:rsidR="000005F5" w:rsidRDefault="00A46CC8">
      <w:pPr>
        <w:spacing w:line="360" w:lineRule="auto"/>
        <w:ind w:firstLineChars="200" w:firstLine="640"/>
        <w:rPr>
          <w:rFonts w:ascii="仿宋" w:eastAsia="仿宋" w:hAnsi="仿宋"/>
          <w:bCs/>
          <w:sz w:val="32"/>
          <w:szCs w:val="32"/>
        </w:rPr>
      </w:pPr>
      <w:r>
        <w:rPr>
          <w:rFonts w:ascii="仿宋" w:eastAsia="仿宋" w:hAnsi="仿宋" w:hint="eastAsia"/>
          <w:sz w:val="32"/>
          <w:szCs w:val="32"/>
        </w:rPr>
        <w:t>建立培养对象信息库，对所列入的对象逐人进行跟踪培养。采取定期考核和</w:t>
      </w:r>
      <w:r>
        <w:rPr>
          <w:rFonts w:ascii="仿宋" w:eastAsia="仿宋" w:hAnsi="仿宋" w:hint="eastAsia"/>
          <w:bCs/>
          <w:sz w:val="32"/>
          <w:szCs w:val="32"/>
        </w:rPr>
        <w:t>平时考察相结合的方式，每</w:t>
      </w:r>
      <w:r>
        <w:rPr>
          <w:rFonts w:ascii="仿宋" w:eastAsia="仿宋" w:hAnsi="仿宋"/>
          <w:bCs/>
          <w:sz w:val="32"/>
          <w:szCs w:val="32"/>
        </w:rPr>
        <w:t>3</w:t>
      </w:r>
      <w:r>
        <w:rPr>
          <w:rFonts w:ascii="仿宋" w:eastAsia="仿宋" w:hAnsi="仿宋" w:hint="eastAsia"/>
          <w:bCs/>
          <w:sz w:val="32"/>
          <w:szCs w:val="32"/>
        </w:rPr>
        <w:t>个月对入选对象进行一次考察。</w:t>
      </w:r>
    </w:p>
    <w:p w:rsidR="000005F5" w:rsidRDefault="00A46CC8">
      <w:pPr>
        <w:spacing w:line="360" w:lineRule="auto"/>
        <w:ind w:firstLineChars="200" w:firstLine="640"/>
        <w:rPr>
          <w:rFonts w:ascii="仿宋" w:eastAsia="仿宋" w:hAnsi="仿宋"/>
          <w:b/>
          <w:sz w:val="32"/>
          <w:szCs w:val="32"/>
        </w:rPr>
      </w:pPr>
      <w:r>
        <w:rPr>
          <w:rFonts w:ascii="仿宋" w:eastAsia="仿宋" w:hAnsi="仿宋" w:hint="eastAsia"/>
          <w:bCs/>
          <w:sz w:val="32"/>
          <w:szCs w:val="32"/>
        </w:rPr>
        <w:t>全部课程完成后，</w:t>
      </w:r>
      <w:r>
        <w:rPr>
          <w:rFonts w:ascii="仿宋" w:eastAsia="仿宋" w:hAnsi="仿宋" w:hint="eastAsia"/>
          <w:sz w:val="32"/>
          <w:szCs w:val="32"/>
        </w:rPr>
        <w:t>党委研究生工作部</w:t>
      </w:r>
      <w:r>
        <w:rPr>
          <w:rFonts w:ascii="仿宋" w:eastAsia="仿宋" w:hAnsi="仿宋" w:hint="eastAsia"/>
          <w:bCs/>
          <w:sz w:val="32"/>
          <w:szCs w:val="32"/>
        </w:rPr>
        <w:t>将对学员进行综合评价，对考核合格的学员授予“研究生</w:t>
      </w:r>
      <w:r>
        <w:rPr>
          <w:rFonts w:ascii="仿宋" w:eastAsia="仿宋" w:hAnsi="仿宋" w:hint="eastAsia"/>
          <w:sz w:val="32"/>
          <w:szCs w:val="32"/>
        </w:rPr>
        <w:t>青年马克思主义者培训班</w:t>
      </w:r>
      <w:r>
        <w:rPr>
          <w:rFonts w:ascii="仿宋" w:eastAsia="仿宋" w:hAnsi="仿宋" w:hint="eastAsia"/>
          <w:bCs/>
          <w:sz w:val="32"/>
          <w:szCs w:val="32"/>
        </w:rPr>
        <w:t>”结业证书，并根据表现情况，评选优秀学员，相关材料归入学生档案；对表现不积极、考核评价不合格的学员进行中期淘汰或不予结业，并向所在学院通报。</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t>八、培养使用</w:t>
      </w:r>
    </w:p>
    <w:p w:rsidR="000005F5" w:rsidRDefault="00A46CC8">
      <w:pPr>
        <w:spacing w:line="360" w:lineRule="auto"/>
        <w:ind w:firstLineChars="200" w:firstLine="640"/>
        <w:rPr>
          <w:rFonts w:ascii="仿宋" w:eastAsia="仿宋" w:hAnsi="仿宋"/>
          <w:bCs/>
          <w:sz w:val="32"/>
          <w:szCs w:val="32"/>
        </w:rPr>
      </w:pPr>
      <w:r>
        <w:rPr>
          <w:rFonts w:ascii="仿宋" w:eastAsia="仿宋" w:hAnsi="仿宋" w:hint="eastAsia"/>
          <w:bCs/>
          <w:sz w:val="32"/>
          <w:szCs w:val="32"/>
        </w:rPr>
        <w:lastRenderedPageBreak/>
        <w:t>一是推荐优秀学员优先入党或担任校内职务；二是在研马学员</w:t>
      </w:r>
      <w:r>
        <w:rPr>
          <w:rFonts w:ascii="仿宋" w:eastAsia="仿宋" w:hAnsi="仿宋" w:hint="eastAsia"/>
          <w:sz w:val="32"/>
          <w:szCs w:val="32"/>
        </w:rPr>
        <w:t>保送博士生、担任兼职辅导员等方面给予一定政策倾斜</w:t>
      </w:r>
      <w:r>
        <w:rPr>
          <w:rFonts w:ascii="仿宋" w:eastAsia="仿宋" w:hAnsi="仿宋" w:hint="eastAsia"/>
          <w:bCs/>
          <w:sz w:val="32"/>
          <w:szCs w:val="32"/>
        </w:rPr>
        <w:t>；三是给予优秀学员在学校各类专项奖学金评选、十大杰出研究生评选中的优先权；四是为优秀学员提供国家机关、大型企事业单位的实习和就业机会；五是推荐优秀学员作为我校党政后备干部人选。</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t>九、工作保障</w:t>
      </w:r>
    </w:p>
    <w:p w:rsidR="000005F5" w:rsidRDefault="00A46CC8">
      <w:pPr>
        <w:spacing w:line="360" w:lineRule="auto"/>
        <w:ind w:firstLineChars="200" w:firstLine="643"/>
        <w:rPr>
          <w:rFonts w:ascii="楷体_GB2312" w:eastAsia="楷体_GB2312" w:hAnsi="仿宋"/>
          <w:b/>
          <w:sz w:val="32"/>
          <w:szCs w:val="32"/>
        </w:rPr>
      </w:pPr>
      <w:r>
        <w:rPr>
          <w:rFonts w:ascii="楷体_GB2312" w:eastAsia="楷体_GB2312" w:hAnsi="仿宋" w:hint="eastAsia"/>
          <w:b/>
          <w:sz w:val="32"/>
          <w:szCs w:val="32"/>
        </w:rPr>
        <w:t>（一）组织分工</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党委研究生工作部负责“研马培训班”的总体设计、协调建议和督促落实，逐步建立议事决策、表彰激励等工作机制，通过重点项目和活动，推进青年研究生骨干的培养。研究生思想理论研究中心协助党委研究生工作部开展工作。</w:t>
      </w:r>
    </w:p>
    <w:p w:rsidR="000005F5" w:rsidRDefault="00A46CC8">
      <w:pPr>
        <w:spacing w:line="360" w:lineRule="auto"/>
        <w:ind w:firstLineChars="200" w:firstLine="643"/>
        <w:rPr>
          <w:rFonts w:ascii="楷体_GB2312" w:eastAsia="楷体_GB2312" w:hAnsi="仿宋"/>
          <w:b/>
          <w:sz w:val="32"/>
          <w:szCs w:val="32"/>
        </w:rPr>
      </w:pPr>
      <w:r>
        <w:rPr>
          <w:rFonts w:ascii="楷体_GB2312" w:eastAsia="楷体_GB2312" w:hAnsi="仿宋" w:hint="eastAsia"/>
          <w:b/>
          <w:sz w:val="32"/>
          <w:szCs w:val="32"/>
        </w:rPr>
        <w:t>（二）硬件保障</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一是经费保障，党委研究生工作部将积极争取学校财政支持和挖掘社会资源，为项目实施提供必要的经费支持。二是阵地保障，党委研究生工作部将依托各级学校教育培训基地以及各类研究生组织，强化阵地建设。三是师资保障，党委研究生工作部将广泛吸纳专家学者、党政领导、企业管理者、社会知名人士等组建开放式的“研马培训班”导师团，为培养工作提供师资保障。</w:t>
      </w:r>
    </w:p>
    <w:p w:rsidR="000005F5" w:rsidRDefault="00A46CC8">
      <w:pPr>
        <w:spacing w:line="360" w:lineRule="auto"/>
        <w:ind w:firstLineChars="200" w:firstLine="643"/>
        <w:rPr>
          <w:rFonts w:ascii="楷体_GB2312" w:eastAsia="楷体_GB2312" w:hAnsi="仿宋"/>
          <w:b/>
          <w:sz w:val="32"/>
          <w:szCs w:val="32"/>
        </w:rPr>
      </w:pPr>
      <w:r>
        <w:rPr>
          <w:rFonts w:ascii="楷体_GB2312" w:eastAsia="楷体_GB2312" w:hAnsi="仿宋" w:hint="eastAsia"/>
          <w:b/>
          <w:sz w:val="32"/>
          <w:szCs w:val="32"/>
        </w:rPr>
        <w:t>（三）机制建设</w:t>
      </w:r>
    </w:p>
    <w:p w:rsidR="000005F5" w:rsidRDefault="00A46CC8">
      <w:pPr>
        <w:spacing w:line="360" w:lineRule="auto"/>
        <w:ind w:firstLineChars="200" w:firstLine="640"/>
        <w:rPr>
          <w:rFonts w:ascii="仿宋" w:eastAsia="仿宋" w:hAnsi="仿宋"/>
          <w:sz w:val="32"/>
          <w:szCs w:val="32"/>
        </w:rPr>
      </w:pPr>
      <w:r>
        <w:rPr>
          <w:rFonts w:ascii="仿宋" w:eastAsia="仿宋" w:hAnsi="仿宋" w:hint="eastAsia"/>
          <w:sz w:val="32"/>
          <w:szCs w:val="32"/>
        </w:rPr>
        <w:t>一是在工作开展过程中，通过规范培养时限、科学安排</w:t>
      </w:r>
      <w:r>
        <w:rPr>
          <w:rFonts w:ascii="仿宋" w:eastAsia="仿宋" w:hAnsi="仿宋" w:hint="eastAsia"/>
          <w:sz w:val="32"/>
          <w:szCs w:val="32"/>
        </w:rPr>
        <w:lastRenderedPageBreak/>
        <w:t>内容等途径健全培养机制。二是健全推介机制，积极推荐学员参评优秀党员、优秀团员、三好学生、优秀学生干部等评选活动，加大对重点培养群体中优秀典型的选拔、表彰、宣传和推介力度。</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t>十、本方案未尽事宜，由党委研究生工作部另行规定。</w:t>
      </w:r>
    </w:p>
    <w:p w:rsidR="000005F5" w:rsidRDefault="00A46CC8">
      <w:pPr>
        <w:spacing w:beforeLines="50" w:before="156" w:afterLines="50" w:after="156" w:line="360" w:lineRule="auto"/>
        <w:ind w:firstLineChars="200" w:firstLine="643"/>
        <w:rPr>
          <w:rFonts w:ascii="黑体" w:eastAsia="黑体" w:hAnsi="仿宋"/>
          <w:b/>
          <w:bCs/>
          <w:sz w:val="32"/>
          <w:szCs w:val="32"/>
        </w:rPr>
      </w:pPr>
      <w:r>
        <w:rPr>
          <w:rFonts w:ascii="黑体" w:eastAsia="黑体" w:hAnsi="仿宋" w:hint="eastAsia"/>
          <w:b/>
          <w:bCs/>
          <w:sz w:val="32"/>
          <w:szCs w:val="32"/>
        </w:rPr>
        <w:t>十一、本方案自公布之日起施行。</w:t>
      </w:r>
    </w:p>
    <w:p w:rsidR="000005F5" w:rsidRDefault="000005F5">
      <w:pPr>
        <w:spacing w:line="360" w:lineRule="auto"/>
        <w:ind w:firstLineChars="200" w:firstLine="643"/>
        <w:jc w:val="right"/>
        <w:rPr>
          <w:rFonts w:ascii="黑体" w:eastAsia="黑体" w:hAnsi="仿宋"/>
          <w:b/>
          <w:bCs/>
          <w:sz w:val="32"/>
          <w:szCs w:val="32"/>
        </w:rPr>
      </w:pPr>
    </w:p>
    <w:p w:rsidR="000005F5" w:rsidRDefault="000005F5">
      <w:pPr>
        <w:spacing w:line="360" w:lineRule="auto"/>
        <w:ind w:firstLineChars="200" w:firstLine="643"/>
        <w:jc w:val="right"/>
        <w:rPr>
          <w:rFonts w:ascii="黑体" w:eastAsia="黑体" w:hAnsi="仿宋"/>
          <w:b/>
          <w:bCs/>
          <w:sz w:val="32"/>
          <w:szCs w:val="32"/>
        </w:rPr>
      </w:pPr>
    </w:p>
    <w:p w:rsidR="000005F5" w:rsidRDefault="000005F5">
      <w:pPr>
        <w:spacing w:line="360" w:lineRule="auto"/>
        <w:ind w:firstLineChars="200" w:firstLine="643"/>
        <w:jc w:val="right"/>
        <w:rPr>
          <w:rFonts w:ascii="黑体" w:eastAsia="黑体" w:hAnsi="仿宋"/>
          <w:b/>
          <w:bCs/>
          <w:sz w:val="32"/>
          <w:szCs w:val="32"/>
        </w:rPr>
      </w:pPr>
    </w:p>
    <w:p w:rsidR="000005F5" w:rsidRDefault="00A46CC8">
      <w:pPr>
        <w:spacing w:line="360" w:lineRule="auto"/>
        <w:ind w:firstLineChars="200" w:firstLine="643"/>
        <w:jc w:val="right"/>
        <w:rPr>
          <w:rFonts w:ascii="楷体_GB2312" w:eastAsia="楷体_GB2312" w:hAnsi="仿宋"/>
          <w:b/>
          <w:sz w:val="32"/>
          <w:szCs w:val="32"/>
        </w:rPr>
      </w:pPr>
      <w:r>
        <w:rPr>
          <w:rFonts w:ascii="楷体_GB2312" w:eastAsia="楷体_GB2312" w:hAnsi="仿宋" w:hint="eastAsia"/>
          <w:b/>
          <w:sz w:val="32"/>
          <w:szCs w:val="32"/>
        </w:rPr>
        <w:t>党委研究生工作部</w:t>
      </w:r>
    </w:p>
    <w:p w:rsidR="000005F5" w:rsidRDefault="00A46CC8">
      <w:pPr>
        <w:spacing w:line="360" w:lineRule="auto"/>
        <w:ind w:firstLineChars="200" w:firstLine="643"/>
        <w:jc w:val="right"/>
        <w:rPr>
          <w:rFonts w:ascii="楷体_GB2312" w:eastAsia="楷体_GB2312" w:hAnsi="仿宋"/>
          <w:b/>
          <w:sz w:val="32"/>
          <w:szCs w:val="32"/>
        </w:rPr>
      </w:pPr>
      <w:r>
        <w:rPr>
          <w:rFonts w:ascii="楷体_GB2312" w:eastAsia="楷体_GB2312" w:hAnsi="仿宋" w:hint="eastAsia"/>
          <w:b/>
          <w:sz w:val="32"/>
          <w:szCs w:val="32"/>
        </w:rPr>
        <w:t>二〇一</w:t>
      </w:r>
      <w:r w:rsidR="009506D5">
        <w:rPr>
          <w:rFonts w:ascii="楷体_GB2312" w:eastAsia="楷体_GB2312" w:hAnsi="仿宋" w:hint="eastAsia"/>
          <w:b/>
          <w:sz w:val="32"/>
          <w:szCs w:val="32"/>
        </w:rPr>
        <w:t>七</w:t>
      </w:r>
      <w:bookmarkStart w:id="0" w:name="_GoBack"/>
      <w:bookmarkEnd w:id="0"/>
      <w:r>
        <w:rPr>
          <w:rFonts w:ascii="楷体_GB2312" w:eastAsia="楷体_GB2312" w:hAnsi="仿宋" w:hint="eastAsia"/>
          <w:b/>
          <w:sz w:val="32"/>
          <w:szCs w:val="32"/>
        </w:rPr>
        <w:t>年</w:t>
      </w:r>
      <w:r w:rsidR="00740A4F">
        <w:rPr>
          <w:rFonts w:ascii="楷体_GB2312" w:eastAsia="楷体_GB2312" w:hAnsi="仿宋" w:hint="eastAsia"/>
          <w:b/>
          <w:sz w:val="32"/>
          <w:szCs w:val="32"/>
        </w:rPr>
        <w:t>十</w:t>
      </w:r>
      <w:r>
        <w:rPr>
          <w:rFonts w:ascii="楷体_GB2312" w:eastAsia="楷体_GB2312" w:hAnsi="仿宋" w:hint="eastAsia"/>
          <w:b/>
          <w:sz w:val="32"/>
          <w:szCs w:val="32"/>
        </w:rPr>
        <w:t>月</w:t>
      </w:r>
    </w:p>
    <w:p w:rsidR="000005F5" w:rsidRPr="00740A4F" w:rsidRDefault="000005F5">
      <w:pPr>
        <w:spacing w:line="360" w:lineRule="auto"/>
        <w:ind w:firstLineChars="200" w:firstLine="643"/>
        <w:jc w:val="right"/>
        <w:rPr>
          <w:rFonts w:ascii="楷体_GB2312" w:eastAsia="楷体_GB2312" w:hAnsi="仿宋"/>
          <w:b/>
          <w:sz w:val="32"/>
          <w:szCs w:val="32"/>
        </w:rPr>
      </w:pPr>
    </w:p>
    <w:p w:rsidR="000005F5" w:rsidRDefault="000005F5">
      <w:pPr>
        <w:spacing w:line="360" w:lineRule="auto"/>
        <w:ind w:right="960"/>
        <w:rPr>
          <w:rFonts w:ascii="仿宋" w:eastAsia="仿宋" w:hAnsi="仿宋"/>
          <w:sz w:val="32"/>
          <w:szCs w:val="32"/>
        </w:rPr>
      </w:pPr>
    </w:p>
    <w:p w:rsidR="000005F5" w:rsidRDefault="000005F5">
      <w:pPr>
        <w:spacing w:line="360" w:lineRule="auto"/>
        <w:ind w:right="960"/>
        <w:rPr>
          <w:rFonts w:ascii="仿宋" w:eastAsia="仿宋" w:hAnsi="仿宋"/>
          <w:sz w:val="32"/>
          <w:szCs w:val="32"/>
        </w:rPr>
      </w:pPr>
    </w:p>
    <w:p w:rsidR="000005F5" w:rsidRDefault="000005F5">
      <w:pPr>
        <w:spacing w:line="360" w:lineRule="auto"/>
        <w:ind w:right="960"/>
        <w:rPr>
          <w:rFonts w:ascii="仿宋" w:eastAsia="仿宋" w:hAnsi="仿宋"/>
          <w:sz w:val="32"/>
          <w:szCs w:val="32"/>
        </w:rPr>
      </w:pPr>
    </w:p>
    <w:p w:rsidR="000005F5" w:rsidRDefault="000005F5">
      <w:pPr>
        <w:spacing w:line="360" w:lineRule="auto"/>
        <w:ind w:right="960"/>
        <w:rPr>
          <w:rFonts w:ascii="仿宋" w:eastAsia="仿宋" w:hAnsi="仿宋"/>
          <w:sz w:val="32"/>
          <w:szCs w:val="32"/>
        </w:rPr>
      </w:pPr>
    </w:p>
    <w:p w:rsidR="000005F5" w:rsidRDefault="000005F5">
      <w:pPr>
        <w:spacing w:line="360" w:lineRule="auto"/>
        <w:ind w:right="960"/>
        <w:rPr>
          <w:rFonts w:ascii="仿宋" w:eastAsia="仿宋" w:hAnsi="仿宋"/>
          <w:sz w:val="32"/>
          <w:szCs w:val="32"/>
        </w:rPr>
      </w:pPr>
    </w:p>
    <w:p w:rsidR="000005F5" w:rsidRDefault="000005F5">
      <w:pPr>
        <w:spacing w:line="360" w:lineRule="auto"/>
        <w:ind w:right="960"/>
        <w:rPr>
          <w:rFonts w:ascii="仿宋" w:eastAsia="仿宋" w:hAnsi="仿宋"/>
          <w:sz w:val="32"/>
          <w:szCs w:val="32"/>
        </w:rPr>
      </w:pPr>
    </w:p>
    <w:p w:rsidR="000005F5" w:rsidRDefault="000005F5">
      <w:pPr>
        <w:spacing w:line="360" w:lineRule="auto"/>
        <w:ind w:right="960"/>
        <w:rPr>
          <w:rFonts w:ascii="仿宋" w:eastAsia="仿宋" w:hAnsi="仿宋"/>
          <w:sz w:val="32"/>
          <w:szCs w:val="32"/>
        </w:rPr>
      </w:pPr>
    </w:p>
    <w:p w:rsidR="000005F5" w:rsidRDefault="000005F5">
      <w:pPr>
        <w:spacing w:line="360" w:lineRule="auto"/>
        <w:ind w:right="960"/>
        <w:rPr>
          <w:rFonts w:ascii="仿宋" w:eastAsia="仿宋" w:hAnsi="仿宋"/>
          <w:sz w:val="32"/>
          <w:szCs w:val="32"/>
        </w:rPr>
      </w:pPr>
    </w:p>
    <w:p w:rsidR="000005F5" w:rsidRDefault="000005F5">
      <w:pPr>
        <w:spacing w:line="360" w:lineRule="auto"/>
        <w:ind w:right="960"/>
        <w:rPr>
          <w:rFonts w:ascii="仿宋" w:eastAsia="仿宋" w:hAnsi="仿宋"/>
          <w:sz w:val="32"/>
          <w:szCs w:val="32"/>
        </w:rPr>
      </w:pPr>
    </w:p>
    <w:sectPr w:rsidR="000005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E2" w:rsidRDefault="00F464E2" w:rsidP="005F765E">
      <w:r>
        <w:separator/>
      </w:r>
    </w:p>
  </w:endnote>
  <w:endnote w:type="continuationSeparator" w:id="0">
    <w:p w:rsidR="00F464E2" w:rsidRDefault="00F464E2" w:rsidP="005F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E2" w:rsidRDefault="00F464E2" w:rsidP="005F765E">
      <w:r>
        <w:separator/>
      </w:r>
    </w:p>
  </w:footnote>
  <w:footnote w:type="continuationSeparator" w:id="0">
    <w:p w:rsidR="00F464E2" w:rsidRDefault="00F464E2" w:rsidP="005F7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FD43C3A"/>
    <w:rsid w:val="000005F5"/>
    <w:rsid w:val="0000205F"/>
    <w:rsid w:val="00020D70"/>
    <w:rsid w:val="00023030"/>
    <w:rsid w:val="000249DC"/>
    <w:rsid w:val="000255A2"/>
    <w:rsid w:val="0002651C"/>
    <w:rsid w:val="000358DF"/>
    <w:rsid w:val="00055765"/>
    <w:rsid w:val="00065139"/>
    <w:rsid w:val="000718F5"/>
    <w:rsid w:val="000937DD"/>
    <w:rsid w:val="00094D26"/>
    <w:rsid w:val="000A01C4"/>
    <w:rsid w:val="000C3C90"/>
    <w:rsid w:val="000F64E9"/>
    <w:rsid w:val="00101116"/>
    <w:rsid w:val="00111929"/>
    <w:rsid w:val="00112A6B"/>
    <w:rsid w:val="00116A76"/>
    <w:rsid w:val="00124A58"/>
    <w:rsid w:val="0013290E"/>
    <w:rsid w:val="00133C10"/>
    <w:rsid w:val="0014517E"/>
    <w:rsid w:val="00156EB0"/>
    <w:rsid w:val="00176698"/>
    <w:rsid w:val="00183CCE"/>
    <w:rsid w:val="00191E0A"/>
    <w:rsid w:val="001B2BB6"/>
    <w:rsid w:val="001B7332"/>
    <w:rsid w:val="001D69B3"/>
    <w:rsid w:val="001E6887"/>
    <w:rsid w:val="001F25AB"/>
    <w:rsid w:val="002160D7"/>
    <w:rsid w:val="0022260D"/>
    <w:rsid w:val="00226819"/>
    <w:rsid w:val="00234293"/>
    <w:rsid w:val="002469A2"/>
    <w:rsid w:val="00256B2B"/>
    <w:rsid w:val="00262CA8"/>
    <w:rsid w:val="002657A0"/>
    <w:rsid w:val="00275D8D"/>
    <w:rsid w:val="0029684A"/>
    <w:rsid w:val="00297942"/>
    <w:rsid w:val="002A548B"/>
    <w:rsid w:val="002A55D6"/>
    <w:rsid w:val="002B0BB2"/>
    <w:rsid w:val="002C61A6"/>
    <w:rsid w:val="002D25A1"/>
    <w:rsid w:val="002E24AB"/>
    <w:rsid w:val="002E3FA1"/>
    <w:rsid w:val="002F0B81"/>
    <w:rsid w:val="00323BE5"/>
    <w:rsid w:val="00330C56"/>
    <w:rsid w:val="00335792"/>
    <w:rsid w:val="00341372"/>
    <w:rsid w:val="00352803"/>
    <w:rsid w:val="00366BB4"/>
    <w:rsid w:val="00381FE6"/>
    <w:rsid w:val="00382179"/>
    <w:rsid w:val="00394E5F"/>
    <w:rsid w:val="003A0876"/>
    <w:rsid w:val="003B6099"/>
    <w:rsid w:val="003C5113"/>
    <w:rsid w:val="0040273D"/>
    <w:rsid w:val="00403B4B"/>
    <w:rsid w:val="004131D0"/>
    <w:rsid w:val="00446AFE"/>
    <w:rsid w:val="004608EC"/>
    <w:rsid w:val="00471849"/>
    <w:rsid w:val="00475563"/>
    <w:rsid w:val="00480D2D"/>
    <w:rsid w:val="00483898"/>
    <w:rsid w:val="00497345"/>
    <w:rsid w:val="004B6EC8"/>
    <w:rsid w:val="004C4A00"/>
    <w:rsid w:val="004C6014"/>
    <w:rsid w:val="004E2DE6"/>
    <w:rsid w:val="004E600E"/>
    <w:rsid w:val="004F1C22"/>
    <w:rsid w:val="004F3A61"/>
    <w:rsid w:val="00504B5D"/>
    <w:rsid w:val="005116EB"/>
    <w:rsid w:val="00511C2D"/>
    <w:rsid w:val="00512A95"/>
    <w:rsid w:val="00530A93"/>
    <w:rsid w:val="00536D7F"/>
    <w:rsid w:val="00541AB4"/>
    <w:rsid w:val="00552DB5"/>
    <w:rsid w:val="00570A5F"/>
    <w:rsid w:val="0057670F"/>
    <w:rsid w:val="005979E5"/>
    <w:rsid w:val="005D447B"/>
    <w:rsid w:val="005F765E"/>
    <w:rsid w:val="00611C76"/>
    <w:rsid w:val="00612AD9"/>
    <w:rsid w:val="0061543F"/>
    <w:rsid w:val="006214F2"/>
    <w:rsid w:val="00623C12"/>
    <w:rsid w:val="00637F07"/>
    <w:rsid w:val="00645D13"/>
    <w:rsid w:val="006800C4"/>
    <w:rsid w:val="006832FE"/>
    <w:rsid w:val="0069762E"/>
    <w:rsid w:val="006A18CB"/>
    <w:rsid w:val="006B4707"/>
    <w:rsid w:val="006E23A2"/>
    <w:rsid w:val="006E265B"/>
    <w:rsid w:val="006E3C02"/>
    <w:rsid w:val="006F729E"/>
    <w:rsid w:val="00705C8E"/>
    <w:rsid w:val="007079F0"/>
    <w:rsid w:val="00740A4F"/>
    <w:rsid w:val="007452C6"/>
    <w:rsid w:val="007470EE"/>
    <w:rsid w:val="00776DEE"/>
    <w:rsid w:val="0079542A"/>
    <w:rsid w:val="007A1636"/>
    <w:rsid w:val="007B040C"/>
    <w:rsid w:val="007B21E9"/>
    <w:rsid w:val="007C0A4A"/>
    <w:rsid w:val="007C5E99"/>
    <w:rsid w:val="007D66D7"/>
    <w:rsid w:val="007D737C"/>
    <w:rsid w:val="007E66A7"/>
    <w:rsid w:val="00812BF7"/>
    <w:rsid w:val="00816D3A"/>
    <w:rsid w:val="0082494B"/>
    <w:rsid w:val="00824F5D"/>
    <w:rsid w:val="00830967"/>
    <w:rsid w:val="00832508"/>
    <w:rsid w:val="0084217C"/>
    <w:rsid w:val="0086369E"/>
    <w:rsid w:val="00865555"/>
    <w:rsid w:val="00871CFF"/>
    <w:rsid w:val="00881534"/>
    <w:rsid w:val="00882B89"/>
    <w:rsid w:val="00884899"/>
    <w:rsid w:val="008A1CBE"/>
    <w:rsid w:val="008B2802"/>
    <w:rsid w:val="008B4075"/>
    <w:rsid w:val="008C5EC3"/>
    <w:rsid w:val="008D11E2"/>
    <w:rsid w:val="008D2FEA"/>
    <w:rsid w:val="008F0B8C"/>
    <w:rsid w:val="008F1C9F"/>
    <w:rsid w:val="009200DD"/>
    <w:rsid w:val="00927007"/>
    <w:rsid w:val="00947234"/>
    <w:rsid w:val="009506D5"/>
    <w:rsid w:val="00954D49"/>
    <w:rsid w:val="009645C1"/>
    <w:rsid w:val="00966DBA"/>
    <w:rsid w:val="0097279A"/>
    <w:rsid w:val="009727A3"/>
    <w:rsid w:val="009C2E33"/>
    <w:rsid w:val="009D5E62"/>
    <w:rsid w:val="009F5F8D"/>
    <w:rsid w:val="00A26369"/>
    <w:rsid w:val="00A35AEB"/>
    <w:rsid w:val="00A46CC8"/>
    <w:rsid w:val="00A73E7A"/>
    <w:rsid w:val="00A808D1"/>
    <w:rsid w:val="00AE53C1"/>
    <w:rsid w:val="00AF6C0E"/>
    <w:rsid w:val="00B0689D"/>
    <w:rsid w:val="00B14EFB"/>
    <w:rsid w:val="00B405C6"/>
    <w:rsid w:val="00B56DEC"/>
    <w:rsid w:val="00B603D8"/>
    <w:rsid w:val="00B64CB1"/>
    <w:rsid w:val="00B73AD5"/>
    <w:rsid w:val="00B850A3"/>
    <w:rsid w:val="00B858C1"/>
    <w:rsid w:val="00BA0972"/>
    <w:rsid w:val="00BA5271"/>
    <w:rsid w:val="00BA5ADE"/>
    <w:rsid w:val="00BE09CB"/>
    <w:rsid w:val="00BE2181"/>
    <w:rsid w:val="00BE466C"/>
    <w:rsid w:val="00BF0EE8"/>
    <w:rsid w:val="00BF2715"/>
    <w:rsid w:val="00C00DDC"/>
    <w:rsid w:val="00C02CE4"/>
    <w:rsid w:val="00C402CE"/>
    <w:rsid w:val="00C422BB"/>
    <w:rsid w:val="00C4538D"/>
    <w:rsid w:val="00C465C3"/>
    <w:rsid w:val="00C533D6"/>
    <w:rsid w:val="00C54E2F"/>
    <w:rsid w:val="00C7442A"/>
    <w:rsid w:val="00C81A8B"/>
    <w:rsid w:val="00C92D27"/>
    <w:rsid w:val="00CA1C57"/>
    <w:rsid w:val="00CC2743"/>
    <w:rsid w:val="00CC696F"/>
    <w:rsid w:val="00CF3EED"/>
    <w:rsid w:val="00CF7650"/>
    <w:rsid w:val="00D31CEC"/>
    <w:rsid w:val="00D324C1"/>
    <w:rsid w:val="00D431D5"/>
    <w:rsid w:val="00D64D9B"/>
    <w:rsid w:val="00D83FE8"/>
    <w:rsid w:val="00DB1A13"/>
    <w:rsid w:val="00DC5997"/>
    <w:rsid w:val="00DD315B"/>
    <w:rsid w:val="00DD379A"/>
    <w:rsid w:val="00DE7947"/>
    <w:rsid w:val="00DF1EC3"/>
    <w:rsid w:val="00E20D54"/>
    <w:rsid w:val="00E2290E"/>
    <w:rsid w:val="00E22E54"/>
    <w:rsid w:val="00E41AE8"/>
    <w:rsid w:val="00E56274"/>
    <w:rsid w:val="00E74EE1"/>
    <w:rsid w:val="00E80C07"/>
    <w:rsid w:val="00E82B86"/>
    <w:rsid w:val="00E84380"/>
    <w:rsid w:val="00E9412C"/>
    <w:rsid w:val="00EC3A3C"/>
    <w:rsid w:val="00EE327B"/>
    <w:rsid w:val="00F07114"/>
    <w:rsid w:val="00F30560"/>
    <w:rsid w:val="00F464E2"/>
    <w:rsid w:val="00F709EB"/>
    <w:rsid w:val="00F73CA2"/>
    <w:rsid w:val="00FB6E45"/>
    <w:rsid w:val="00FD5A7A"/>
    <w:rsid w:val="00FE2D56"/>
    <w:rsid w:val="00FF7EED"/>
    <w:rsid w:val="02960623"/>
    <w:rsid w:val="0302621E"/>
    <w:rsid w:val="061736D1"/>
    <w:rsid w:val="0AB433EA"/>
    <w:rsid w:val="0C3370A3"/>
    <w:rsid w:val="0D6276F8"/>
    <w:rsid w:val="0F0220AD"/>
    <w:rsid w:val="12004E2C"/>
    <w:rsid w:val="15141B1B"/>
    <w:rsid w:val="15D44796"/>
    <w:rsid w:val="169C3EB0"/>
    <w:rsid w:val="1A677E7F"/>
    <w:rsid w:val="1A8D1DBE"/>
    <w:rsid w:val="230C5C28"/>
    <w:rsid w:val="240D54A8"/>
    <w:rsid w:val="261114D2"/>
    <w:rsid w:val="2F5F2895"/>
    <w:rsid w:val="2FA303FC"/>
    <w:rsid w:val="334C15AE"/>
    <w:rsid w:val="33874A93"/>
    <w:rsid w:val="35032A5A"/>
    <w:rsid w:val="3551017F"/>
    <w:rsid w:val="3C174412"/>
    <w:rsid w:val="3E31598B"/>
    <w:rsid w:val="428504F8"/>
    <w:rsid w:val="44EB4B02"/>
    <w:rsid w:val="45637F88"/>
    <w:rsid w:val="47CC3A47"/>
    <w:rsid w:val="489E274F"/>
    <w:rsid w:val="490446A0"/>
    <w:rsid w:val="56E46462"/>
    <w:rsid w:val="58D1239D"/>
    <w:rsid w:val="5DCE4BCD"/>
    <w:rsid w:val="5EF77C3E"/>
    <w:rsid w:val="5FD43C3A"/>
    <w:rsid w:val="60D0299D"/>
    <w:rsid w:val="64E6611A"/>
    <w:rsid w:val="657379A0"/>
    <w:rsid w:val="668F0282"/>
    <w:rsid w:val="685B6774"/>
    <w:rsid w:val="69C35316"/>
    <w:rsid w:val="71BA4049"/>
    <w:rsid w:val="76B63492"/>
    <w:rsid w:val="7C816716"/>
    <w:rsid w:val="7E9100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1ADCD"/>
  <w15:docId w15:val="{20B7FDC8-27C6-4865-ABAC-7716C635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rPr>
      <w:kern w:val="2"/>
      <w:sz w:val="21"/>
      <w:szCs w:val="24"/>
    </w:rPr>
  </w:style>
  <w:style w:type="character" w:customStyle="1" w:styleId="a8">
    <w:name w:val="页眉 字符"/>
    <w:basedOn w:val="a0"/>
    <w:link w:val="a7"/>
    <w:rPr>
      <w:kern w:val="2"/>
      <w:sz w:val="18"/>
      <w:szCs w:val="18"/>
    </w:rPr>
  </w:style>
  <w:style w:type="character" w:customStyle="1" w:styleId="a6">
    <w:name w:val="页脚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9</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测试用户1</cp:lastModifiedBy>
  <cp:revision>72</cp:revision>
  <dcterms:created xsi:type="dcterms:W3CDTF">2017-03-11T02:59:00Z</dcterms:created>
  <dcterms:modified xsi:type="dcterms:W3CDTF">2019-10-14T06:43:00Z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